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proofErr w:type="gramStart"/>
            <w:r>
              <w:rPr>
                <w:szCs w:val="16"/>
              </w:rPr>
              <w:t>(Утверждены Индивидуальным предпринимателем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82404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Рожковой Марией Александровной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________________________________)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2835" w:type="dxa"/>
            <w:gridSpan w:val="3"/>
            <w:shd w:val="clear" w:color="FFFFFF" w:fill="auto"/>
            <w:vAlign w:val="bottom"/>
          </w:tcPr>
          <w:p w:rsidR="00916E4D" w:rsidRDefault="006C361C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ПРАВИЛА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стимулирующей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«БЕСПЛАТНОЕ ХРАНЕНИЕ!» (далее - Правила)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2404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Получить всю необходимую информацию о данной акции можно по телефону горячей линии +7 (</w:t>
            </w:r>
            <w:r w:rsidR="0082404A">
              <w:rPr>
                <w:b/>
                <w:szCs w:val="16"/>
              </w:rPr>
              <w:t>342</w:t>
            </w:r>
            <w:r>
              <w:rPr>
                <w:b/>
                <w:szCs w:val="16"/>
              </w:rPr>
              <w:t xml:space="preserve">) </w:t>
            </w:r>
            <w:r w:rsidR="0082404A">
              <w:rPr>
                <w:b/>
                <w:szCs w:val="16"/>
              </w:rPr>
              <w:t>240-40-45</w:t>
            </w:r>
            <w:r>
              <w:rPr>
                <w:b/>
                <w:szCs w:val="16"/>
              </w:rPr>
              <w:t xml:space="preserve"> (для </w:t>
            </w:r>
            <w:r w:rsidR="0082404A">
              <w:rPr>
                <w:b/>
                <w:szCs w:val="16"/>
              </w:rPr>
              <w:t>г. Перми</w:t>
            </w:r>
            <w:r>
              <w:rPr>
                <w:b/>
                <w:szCs w:val="16"/>
              </w:rPr>
              <w:t>); +7 (</w:t>
            </w:r>
            <w:r w:rsidR="0082404A">
              <w:rPr>
                <w:b/>
                <w:szCs w:val="16"/>
              </w:rPr>
              <w:t>342</w:t>
            </w:r>
            <w:r>
              <w:rPr>
                <w:b/>
                <w:szCs w:val="16"/>
              </w:rPr>
              <w:t>)</w:t>
            </w:r>
            <w:r w:rsidR="0082404A">
              <w:rPr>
                <w:b/>
                <w:szCs w:val="16"/>
              </w:rPr>
              <w:t>420-13-03</w:t>
            </w:r>
            <w:r>
              <w:rPr>
                <w:b/>
                <w:szCs w:val="16"/>
              </w:rPr>
              <w:t xml:space="preserve"> (для </w:t>
            </w:r>
            <w:r w:rsidR="0082404A">
              <w:rPr>
                <w:b/>
                <w:szCs w:val="16"/>
              </w:rPr>
              <w:t>г. Березников</w:t>
            </w:r>
            <w:r>
              <w:rPr>
                <w:b/>
                <w:szCs w:val="16"/>
              </w:rPr>
              <w:t>) 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1. Наименование стимулирующей акции: «БЕСПЛАТНОЕ ХРАНЕНИЕ!» (далее по тексту настоящих Правил - «акция», «стимулирующая акция»). Акция не является лотереей, не содержит элемента риска и проводится в соответствии с настоящими условиями (далее - «Правила»).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2. Цели проведения акции - акция «БЕСПЛАТНОЕ ХРАНЕНИЕ!» проводится в целях стимулирования потребительского спроса на кровельные, фасадные, строительные и отделочные материалы, реализацию которых осуществляет ИП </w:t>
            </w:r>
            <w:r w:rsidR="00EA2594">
              <w:rPr>
                <w:b/>
                <w:szCs w:val="16"/>
              </w:rPr>
              <w:t>Рожкова М.А.</w:t>
            </w:r>
            <w:bookmarkStart w:id="0" w:name="_GoBack"/>
            <w:bookmarkEnd w:id="0"/>
            <w:r>
              <w:rPr>
                <w:b/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3. Территория проведения: акция проводится на территории Кировской области и Республики Коми.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2404A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4. Организатор стимулирующей акции - ИП </w:t>
            </w:r>
            <w:r w:rsidR="0082404A">
              <w:rPr>
                <w:b/>
                <w:szCs w:val="16"/>
              </w:rPr>
              <w:t>Рожкова Мария Александровна</w:t>
            </w:r>
            <w:r>
              <w:rPr>
                <w:b/>
                <w:szCs w:val="16"/>
              </w:rPr>
              <w:t xml:space="preserve">; место нахождения </w:t>
            </w:r>
            <w:r w:rsidRPr="0082404A">
              <w:rPr>
                <w:b/>
                <w:szCs w:val="16"/>
              </w:rPr>
              <w:t xml:space="preserve">- </w:t>
            </w:r>
            <w:r w:rsidR="0082404A" w:rsidRPr="0082404A">
              <w:rPr>
                <w:rFonts w:cs="Times New Roman"/>
                <w:b/>
                <w:color w:val="000000"/>
                <w:shd w:val="clear" w:color="auto" w:fill="FFFFFF"/>
              </w:rPr>
              <w:t>614105, Пермский край, г. Пермь, Свердловский р-н, п.</w:t>
            </w:r>
            <w:r w:rsidR="0082404A" w:rsidRPr="0082404A">
              <w:rPr>
                <w:rStyle w:val="apple-converted-space"/>
                <w:rFonts w:cs="Times New Roman"/>
                <w:b/>
                <w:color w:val="000000"/>
                <w:shd w:val="clear" w:color="auto" w:fill="FFFFFF"/>
              </w:rPr>
              <w:t> </w:t>
            </w:r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 xml:space="preserve">Новые </w:t>
            </w:r>
            <w:proofErr w:type="spellStart"/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>Ляды</w:t>
            </w:r>
            <w:proofErr w:type="spellEnd"/>
            <w:r w:rsidR="0082404A" w:rsidRPr="0082404A">
              <w:rPr>
                <w:rStyle w:val="js-extracted-address"/>
                <w:rFonts w:cs="Times New Roman"/>
                <w:b/>
                <w:color w:val="000000"/>
                <w:shd w:val="clear" w:color="auto" w:fill="FFFFFF"/>
              </w:rPr>
              <w:t>, ул. Мира, д. 13, кв. 47</w:t>
            </w:r>
            <w:r w:rsidR="0082404A">
              <w:rPr>
                <w:rStyle w:val="js-extracted-address"/>
                <w:rFonts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b/>
                <w:szCs w:val="16"/>
              </w:rPr>
              <w:t xml:space="preserve"> ИНН </w:t>
            </w:r>
            <w:r w:rsidR="0082404A" w:rsidRPr="0082404A">
              <w:rPr>
                <w:b/>
              </w:rPr>
              <w:t>590424233024</w:t>
            </w:r>
            <w:r>
              <w:rPr>
                <w:b/>
                <w:szCs w:val="16"/>
              </w:rPr>
              <w:t xml:space="preserve"> ОГРНИП </w:t>
            </w:r>
            <w:r w:rsidR="0082404A" w:rsidRPr="0082404A">
              <w:rPr>
                <w:b/>
              </w:rPr>
              <w:t>316595800113561</w:t>
            </w:r>
            <w:r w:rsidR="0082404A">
              <w:rPr>
                <w:b/>
                <w:szCs w:val="16"/>
              </w:rPr>
              <w:t>, Р/</w:t>
            </w:r>
            <w:proofErr w:type="spellStart"/>
            <w:r w:rsidR="0082404A">
              <w:rPr>
                <w:b/>
                <w:szCs w:val="16"/>
              </w:rPr>
              <w:t>сч</w:t>
            </w:r>
            <w:proofErr w:type="spellEnd"/>
            <w:r w:rsidR="0082404A">
              <w:rPr>
                <w:b/>
                <w:szCs w:val="16"/>
              </w:rPr>
              <w:t xml:space="preserve">. </w:t>
            </w:r>
            <w:r w:rsidR="0082404A" w:rsidRPr="0082404A">
              <w:rPr>
                <w:b/>
              </w:rPr>
              <w:t>40802810749770014364</w:t>
            </w:r>
            <w:r w:rsidRPr="0082404A">
              <w:rPr>
                <w:b/>
                <w:szCs w:val="16"/>
              </w:rPr>
              <w:t xml:space="preserve"> в</w:t>
            </w:r>
            <w:proofErr w:type="gramStart"/>
            <w:r w:rsidRPr="0082404A">
              <w:rPr>
                <w:b/>
                <w:szCs w:val="16"/>
              </w:rPr>
              <w:t xml:space="preserve"> </w:t>
            </w:r>
            <w:proofErr w:type="spellStart"/>
            <w:r w:rsidR="0082404A" w:rsidRPr="0082404A">
              <w:rPr>
                <w:b/>
              </w:rPr>
              <w:t>В</w:t>
            </w:r>
            <w:proofErr w:type="spellEnd"/>
            <w:proofErr w:type="gramEnd"/>
            <w:r w:rsidR="0082404A" w:rsidRPr="0082404A">
              <w:rPr>
                <w:b/>
              </w:rPr>
              <w:t xml:space="preserve"> Пермском отделении №6984/0297 ПАО Сбербанка</w:t>
            </w:r>
            <w:r w:rsidRPr="0082404A">
              <w:rPr>
                <w:b/>
                <w:szCs w:val="16"/>
              </w:rPr>
              <w:t>, к/</w:t>
            </w:r>
            <w:proofErr w:type="spellStart"/>
            <w:r w:rsidRPr="0082404A">
              <w:rPr>
                <w:b/>
                <w:szCs w:val="16"/>
              </w:rPr>
              <w:t>сч</w:t>
            </w:r>
            <w:proofErr w:type="spellEnd"/>
            <w:r w:rsidRPr="0082404A">
              <w:rPr>
                <w:b/>
                <w:szCs w:val="16"/>
              </w:rPr>
              <w:t xml:space="preserve">. </w:t>
            </w:r>
            <w:r w:rsidR="0082404A" w:rsidRPr="0082404A">
              <w:rPr>
                <w:b/>
              </w:rPr>
              <w:t>30101810900000000603</w:t>
            </w:r>
            <w:r w:rsidRPr="0082404A">
              <w:rPr>
                <w:b/>
                <w:szCs w:val="16"/>
              </w:rPr>
              <w:t xml:space="preserve">, БИК </w:t>
            </w:r>
            <w:r w:rsidR="0082404A" w:rsidRPr="0082404A">
              <w:rPr>
                <w:b/>
              </w:rPr>
              <w:t>045773603</w:t>
            </w:r>
            <w:r>
              <w:rPr>
                <w:b/>
                <w:szCs w:val="16"/>
              </w:rPr>
              <w:t>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53F5F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5. Срок проведения стимулирующей акции- с </w:t>
            </w:r>
            <w:r w:rsidR="00353F5F">
              <w:rPr>
                <w:b/>
                <w:szCs w:val="16"/>
              </w:rPr>
              <w:t>01 октября 2020 г.</w:t>
            </w:r>
            <w:r>
              <w:rPr>
                <w:b/>
                <w:szCs w:val="16"/>
              </w:rPr>
              <w:t xml:space="preserve"> по </w:t>
            </w:r>
            <w:r w:rsidR="00353F5F">
              <w:rPr>
                <w:b/>
                <w:szCs w:val="16"/>
              </w:rPr>
              <w:t>31 мая 2021 г.</w:t>
            </w:r>
            <w:r>
              <w:rPr>
                <w:b/>
                <w:szCs w:val="16"/>
              </w:rPr>
              <w:t xml:space="preserve"> включительно. Этот срок включает 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себя следующие мероприятия: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53F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5.1.1. заключение с </w:t>
            </w:r>
            <w:r w:rsidR="00353F5F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353F5F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0E5F19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 в размере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заключения Договоров и оставшиеся </w:t>
            </w:r>
            <w:r w:rsidR="000E5F19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0E5F19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или</w:t>
            </w:r>
            <w:proofErr w:type="gramEnd"/>
            <w:r>
              <w:rPr>
                <w:szCs w:val="16"/>
              </w:rPr>
              <w:t xml:space="preserve"> частично до момента самовывоза либо даты поставки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53F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5.1.2. заключение с</w:t>
            </w:r>
            <w:r w:rsidR="00353F5F">
              <w:rPr>
                <w:szCs w:val="16"/>
              </w:rPr>
              <w:t>01 октября 2020 г.</w:t>
            </w:r>
            <w:r>
              <w:rPr>
                <w:szCs w:val="16"/>
              </w:rPr>
              <w:t xml:space="preserve"> по </w:t>
            </w:r>
            <w:r w:rsidR="00353F5F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6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0E5F19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0E5F19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C66F0E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5.1.3. Уведомление Участниками акции Организатора акции о дате самовывоза либо дате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53F5F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5.1.4. Оплата Участниками акции приобретенного материала в период проведения Акции в размере </w:t>
            </w:r>
            <w:r w:rsidR="00353F5F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заключения Договоров розничной купли-продажи материалов, указанного в п. 5.1.1</w:t>
            </w:r>
            <w:r w:rsidR="00353F5F">
              <w:rPr>
                <w:szCs w:val="16"/>
              </w:rPr>
              <w:t>. настоящих Правил. Оставшиеся 5</w:t>
            </w:r>
            <w:r>
              <w:rPr>
                <w:szCs w:val="16"/>
              </w:rPr>
              <w:t>0% (</w:t>
            </w:r>
            <w:r w:rsidR="00353F5F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или частично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6. Призовой фонд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6.1. Призовой фонд стимулирующей акции образуется за счет средств Организатора акции и используется исключительно для бесплатного хранения приобретенных Участниками акции материалов, указанных в п. 2 настоящих Правил стимулирующей акции,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Призы в денежном эквиваленте не выдаются и замене на другие призы не подлежат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6.2. Приз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с каждым Участником акции, заключившим с </w:t>
            </w:r>
            <w:r w:rsidR="005A3300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 xml:space="preserve">31 мая 2021 </w:t>
            </w:r>
            <w:r>
              <w:rPr>
                <w:szCs w:val="16"/>
              </w:rPr>
              <w:t xml:space="preserve">года включительно в соответствии </w:t>
            </w:r>
            <w:proofErr w:type="gramStart"/>
            <w:r>
              <w:rPr>
                <w:szCs w:val="16"/>
              </w:rPr>
              <w:t>с</w:t>
            </w:r>
            <w:proofErr w:type="gramEnd"/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C66F0E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настоящими Правилами с Организатором акции розничной купли-продажи материалов, указанных в п. 2 настоящих Правил, Организатор акции заключает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C66F0E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включительно.</w:t>
            </w:r>
            <w:proofErr w:type="gramEnd"/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C66F0E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6.3. Организатор стимулирующей акции не обременяет призовой фонд акции какими-либо обязательствами, а также не использует средства призового фонда акции иначе, чем на бесплатное хранение приобретенных Участниками акции материалов, указанных в п. 2 настоящих Правил, силами и за счет Организатора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7. Права и обязанности Участников стимулирующей акции,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 К участию в стимулирующей акции допускаются проживающие на территории Российской Федерации граждане Российской Федерации, достигшие 18-летнего возраста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7.1.1.  Права и обязанности Участника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 xml:space="preserve">Участники имеют права и </w:t>
            </w:r>
            <w:proofErr w:type="gramStart"/>
            <w:r>
              <w:rPr>
                <w:szCs w:val="16"/>
              </w:rPr>
              <w:t>несут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обязан уведомить Организатора акции о дате самовывоза либо дате поставки материалов, указанных в п. 2 настоящих Правил, не менее чем за 30 (тридцать) дней до указанной даты.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672B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Каждый Участник акции </w:t>
            </w:r>
            <w:proofErr w:type="gramStart"/>
            <w:r>
              <w:rPr>
                <w:szCs w:val="16"/>
              </w:rPr>
              <w:t>обязан</w:t>
            </w:r>
            <w:proofErr w:type="gramEnd"/>
            <w:r>
              <w:rPr>
                <w:szCs w:val="16"/>
              </w:rPr>
              <w:t xml:space="preserve"> оплатит приобретенный в период проведения Акции материал в размере </w:t>
            </w:r>
            <w:r w:rsidR="00C66F0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C66F0E">
              <w:rPr>
                <w:szCs w:val="16"/>
              </w:rPr>
              <w:t>Пятидесяти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заключения Договоров розничной купли-продажи материалов, указанных в п. 5.1.1. настоящих Правил. Оставшиеся </w:t>
            </w:r>
            <w:r w:rsidR="003672BB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3672BB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обязаны оплатить полностью или частично до момента самовывоза либо даты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Участник акции вправе требовать от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 w:rsidRPr="003672BB">
              <w:rPr>
                <w:szCs w:val="16"/>
              </w:rPr>
              <w:t>- получения информации об акции в соответствии с Правилами акции</w:t>
            </w:r>
            <w:r>
              <w:rPr>
                <w:szCs w:val="16"/>
              </w:rPr>
              <w:t>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3672B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безвозмездного ответственного хранения материалов, указанных в п. 2 настоящих Правил, силами и за счет Организатора акции сроком до </w:t>
            </w:r>
            <w:r w:rsidR="003672BB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3672BB">
            <w:pPr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Участник вправе обратиться в суд в случае не предоставления скидки (дисконта) в соответствии с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Каждый Участник акции вправе отказаться или воздержаться от участия в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 акции не допускается к участию в настоящей стимулирующей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ИП </w:t>
            </w:r>
            <w:r w:rsidR="00EA2594">
              <w:rPr>
                <w:szCs w:val="16"/>
              </w:rPr>
              <w:t>Рожкова М.А.</w:t>
            </w:r>
            <w:r>
              <w:rPr>
                <w:szCs w:val="16"/>
              </w:rPr>
              <w:t xml:space="preserve"> - Организатор акции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Участники стимулирующей акции обязаны выполнять все действия, связанные с участием в акции, в сроки и порядке, установленные </w:t>
            </w:r>
            <w:r>
              <w:rPr>
                <w:szCs w:val="16"/>
              </w:rPr>
              <w:lastRenderedPageBreak/>
              <w:t>настоящими Правилами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7.1.2. Участники акции обязаны осуществить уплату всех налогов и иных существующих обязательных платежей, связанных с получением призов, установленных действующим законодательством Российской Федерации, самостоятельно. С момента получения приза Участники акции самостоятельно несут ответственность за уплату всех налогов и иных существующих обязательных платежей, связанных с его получением, установленных действующим законодательством Российской Федерации. При этом Организатор акции обязуется надлежащим образом проинформировать Участников, получившим призы, о законодательно предусмотренной обязанности таких Участников уплатить соответствующие налоги в связи с таким выигрышем.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несет ответственности за неисполнение (несвоевременное исполнение) Участниками обязанностей, предусмотренных настоящими Правилами и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Факт участия в акции подразумевает, что ее Участники ознакомлены и согласны с настоящими Правилами.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7.2.1. Права и обязанности Организатора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имеет права и </w:t>
            </w:r>
            <w:proofErr w:type="gramStart"/>
            <w:r>
              <w:rPr>
                <w:szCs w:val="16"/>
              </w:rPr>
              <w:t>несет обязанности</w:t>
            </w:r>
            <w:proofErr w:type="gramEnd"/>
            <w:r>
              <w:rPr>
                <w:szCs w:val="16"/>
              </w:rPr>
              <w:t>, установленные действующим законодательством РФ, в том числе несет обязанности по ответственному хранению материалов Участников акции в соответствии с действующим законодательством РФ.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- Организатор имеет право требовать от Участника соблюдения настоящих Правил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A2594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имеет право не допускать к участию в стимулирующей акции Участников акции в случае, если они являются участниками иной акции, стимулирующих потребительский спрос на кровельные, фасадные, строительные и отделочные материалы, реализацию которых осуществляет ИП</w:t>
            </w:r>
            <w:r w:rsidR="00EA2594">
              <w:rPr>
                <w:szCs w:val="16"/>
              </w:rPr>
              <w:t xml:space="preserve"> Рожкова М.А.</w:t>
            </w:r>
            <w:r>
              <w:rPr>
                <w:szCs w:val="16"/>
              </w:rPr>
              <w:t xml:space="preserve"> - Организатор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имеет право исключить Участников акции из состава Участников в случае, если они нарушили принятые на себя обязательства по оплате приобретенного материала и по уведомлению о дате самовывоза либо дате поставки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В данном случает исключенные Участники акции обязаны оплатить ответственное хранение в размере 0,01 % (ноль целых одна сотая процента) от общей стоимости материалов за каждый день хранения.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8520B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- Организатор обязан заключить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E8520B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 путем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E8520B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размещения публичной оферты на своем официальном сайте в сети интернет по адресу http://krovli-fasadi.ru/.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При прекращении стимулирующей акции Организатор обязан опубликовать на своем сайте сообщение о прекращении проведения стимулирующей акции или иным способом публично уведомить о таком прекращении.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E8520B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- Приостановка или досрочное прекращение проведения акции не освобождает Организатора акции от заключения с каждым Участником акции Договор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E8520B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включительно, также не освобождается от совершения других</w:t>
            </w:r>
            <w:proofErr w:type="gramEnd"/>
            <w:r>
              <w:rPr>
                <w:szCs w:val="16"/>
              </w:rPr>
              <w:t xml:space="preserve"> необходимых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E8520B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действий.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Организатор акции обязан завершить проведение стимулирующей акции и совершить другие необходимые действия в отношении тех Участников стимулирующей акции, с которыми он заключил Договор розничной купли-продажи материалов.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rPr>
                <w:szCs w:val="16"/>
              </w:rPr>
            </w:pPr>
            <w:r>
              <w:rPr>
                <w:szCs w:val="16"/>
              </w:rPr>
              <w:t>7.2.2.  Организатор акции имеет право разглашать персональные данные Участника акции, только с разрешения такого Участника.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7.2.3. Принимая участие в акции, Участник дает свое согласие на обработку его персональных данных в порядке, установленном настоящим пунктом   при условии, что вся личная информация будет использоваться исключительно Организатором в связи с проведением настоящей акции, и не будет предоставляться никаким третьим лицам для целей, не связанных с настоящей акцией.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7.2.4. </w:t>
            </w:r>
            <w:proofErr w:type="gramStart"/>
            <w:r>
              <w:rPr>
                <w:szCs w:val="16"/>
              </w:rPr>
              <w:t>Перечень персональных данных Участника стимулирующей акции, обработка которых будет осуществляться Организатором стимулирующей акции: фамилия, имя, отчество, дата, место рождения, серия, номер паспорта гражданина Российской Федерации, дата его выдачи, наименование выдавшего его органа, код подразделения, сведения о месте жительства и месте регистрации, фотография, копия свидетельства ИНН (при наличии).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7.2.5. Цель обработки персональных данных –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7.2.6. </w:t>
            </w:r>
            <w:proofErr w:type="gramStart"/>
            <w:r>
              <w:rPr>
                <w:szCs w:val="16"/>
              </w:rPr>
              <w:t>Перечень действий с персональными данными -  сбор, запись, систематизация, накопление, хранение, уточнение (обновление, изменение), извлечение, использование с целью вручения призов и индивидуального общения с Участником в целях, связанных с проведением акции,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7.2.7. Трансграничная передача персональных данных в рамках проведения стимулирующей акции не осуществляется.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7.2.8. Лица, которым могут быть раскрыты и переданы персональные данные - налоговые органы РФ в целях исполнения Организатором акции обязанностей налогового агента. Персональные данные не раскрываются, не распространяются и не предоставляются третьим лицам для целей, не связанных с настоящей акцией без согласия субъекта персональных данных и используются Организатором исключительно для исполнения указанного договора.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7.2.9. Срок, в течение которого будет осуществляться обработка персональных данных - Организатор организует обработку персональных данных Участников акции, в течени</w:t>
            </w:r>
            <w:proofErr w:type="gramStart"/>
            <w:r>
              <w:rPr>
                <w:szCs w:val="16"/>
              </w:rPr>
              <w:t>и</w:t>
            </w:r>
            <w:proofErr w:type="gramEnd"/>
            <w:r>
              <w:rPr>
                <w:szCs w:val="16"/>
              </w:rPr>
              <w:t xml:space="preserve">   срока проведения настоящей акции и далее в течении сроков, предусмотренных Налоговым кодексом РФ, федеральным законом РФ № 402-ФЗ «О бухгалтерском учете».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Персональные данные,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РФ, будут уничтожены в течение тридцати дней со дня окончания срока их хранения, установленного нормами законодательства РФ (пять лет).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7.2.10. </w:t>
            </w:r>
            <w:proofErr w:type="gramStart"/>
            <w:r>
              <w:rPr>
                <w:szCs w:val="16"/>
              </w:rPr>
              <w:t>В связи с тем, что выигрыш выдается в натуральной форме и у Организатора акции, как у налогового агента, отсутствует возможность удержать налог на полученный доход, Организатор акции обязан во исполнение требований п. 5 ст. 226 Налогового кодекса РФ не позднее одного месяца с даты окончания налогового периода, в котором возникли соответствующие обстоятельства, письменно сообщить налогоплательщику (Участнику акции) и налоговому органу</w:t>
            </w:r>
            <w:proofErr w:type="gramEnd"/>
            <w:r>
              <w:rPr>
                <w:szCs w:val="16"/>
              </w:rPr>
              <w:t xml:space="preserve"> по месту своего учета о невозможности удержать налог и сумме налога.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8.  Заключение договора и проведение розыгрыша: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8.1.1. Согласно п.2 ст.432 ГК РФ договор заключается посредством направления оферты (предложения заключить договор) одной из сторон и ее акцепта (принятия предложения) другой стороной. При этом договор признается заключенным в момент получения лицом, направившим оферту, ее акцепта (п.1 ст.433 ГК РФ).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Публичная оферта осуществляется путём размещения Организатором рекламных сообщений о стимулирующей акции в порядке, предусмотренном п. 10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Акцептом считается совершение Участником акции следующих действий: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5A3300">
              <w:rPr>
                <w:szCs w:val="16"/>
              </w:rPr>
              <w:t>. заключение с 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</w:t>
            </w:r>
            <w:r w:rsidR="004B67FE">
              <w:rPr>
                <w:szCs w:val="16"/>
              </w:rPr>
              <w:t>лючения Договоров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</w:t>
            </w:r>
            <w:r>
              <w:rPr>
                <w:szCs w:val="16"/>
              </w:rPr>
              <w:t>десят процентов) от общей стоимости материалов Участники акции оплачивают полностью или</w:t>
            </w:r>
            <w:proofErr w:type="gramEnd"/>
            <w:r>
              <w:rPr>
                <w:szCs w:val="16"/>
              </w:rPr>
              <w:t xml:space="preserve"> частично до момента самовывоза либо даты поставки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заключение с </w:t>
            </w:r>
            <w:r w:rsidR="005A3300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4B67FE">
              <w:rPr>
                <w:szCs w:val="16"/>
              </w:rPr>
              <w:t>01 июня 2021 года</w:t>
            </w:r>
            <w:r>
              <w:rPr>
                <w:szCs w:val="16"/>
              </w:rPr>
              <w:t xml:space="preserve"> включительно;</w:t>
            </w:r>
          </w:p>
        </w:tc>
      </w:tr>
      <w:tr w:rsidR="00916E4D">
        <w:trPr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4B67FE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8.1.2. Для участия в стимулирующей акции и получения призов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5A3300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Акции осуществляется</w:t>
            </w:r>
            <w:r w:rsidR="004B67FE">
              <w:rPr>
                <w:szCs w:val="16"/>
              </w:rPr>
              <w:t xml:space="preserve">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</w:t>
            </w:r>
            <w:r w:rsidR="004B67FE">
              <w:rPr>
                <w:szCs w:val="16"/>
              </w:rPr>
              <w:t>лючения Договоров и оставшиеся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</w:t>
            </w:r>
            <w:r>
              <w:rPr>
                <w:szCs w:val="16"/>
              </w:rPr>
              <w:t>ьдесят процентов) от общей стоимости материалов Участники акции оплачивают полностью или</w:t>
            </w:r>
            <w:proofErr w:type="gramEnd"/>
            <w:r>
              <w:rPr>
                <w:szCs w:val="16"/>
              </w:rPr>
              <w:t xml:space="preserve"> частично до момента самовывоза либо даты поставки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5A3300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 заключить с 01 октября 2020 года</w:t>
            </w:r>
            <w:r w:rsidR="006C361C">
              <w:rPr>
                <w:szCs w:val="16"/>
              </w:rPr>
              <w:t xml:space="preserve"> по </w:t>
            </w:r>
            <w:r>
              <w:rPr>
                <w:szCs w:val="16"/>
              </w:rPr>
              <w:t>31 мая 2021 года</w:t>
            </w:r>
            <w:r w:rsidR="006C361C"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 </w:t>
            </w:r>
            <w:r w:rsidR="004B67FE">
              <w:rPr>
                <w:szCs w:val="16"/>
              </w:rPr>
              <w:t xml:space="preserve">01 июня 2021 года </w:t>
            </w:r>
            <w:r>
              <w:rPr>
                <w:szCs w:val="16"/>
              </w:rPr>
              <w:t>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4B67FE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8.1.3. Один Участник может принять участие в стимулирующей акции неограниченное количество раз, совершив действия, описанные в п. 8.1.1. – 8.1.2. настоящих Правил.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8.1.4. Лицо, выполнившее действия, указанные в пунктах 8.1.1. – 8.1.2. настоящих Правил становится Участником акции и участвует в получении призов.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8.2. Порядок проведения стимулирующей акции: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8.2.1.  </w:t>
            </w:r>
            <w:proofErr w:type="gramStart"/>
            <w:r>
              <w:rPr>
                <w:szCs w:val="16"/>
              </w:rPr>
              <w:t xml:space="preserve">Предоставление призов, а именно заключение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</w:t>
            </w:r>
            <w:r w:rsidR="004B67FE">
              <w:rPr>
                <w:szCs w:val="16"/>
              </w:rPr>
              <w:t>2 настоящих Правил, сроком до «0</w:t>
            </w:r>
            <w:r>
              <w:rPr>
                <w:szCs w:val="16"/>
              </w:rPr>
              <w:t xml:space="preserve">1» </w:t>
            </w:r>
            <w:r w:rsidR="004B67FE">
              <w:rPr>
                <w:szCs w:val="16"/>
              </w:rPr>
              <w:t>июня</w:t>
            </w:r>
            <w:r>
              <w:rPr>
                <w:szCs w:val="16"/>
              </w:rPr>
              <w:t xml:space="preserve"> 202</w:t>
            </w:r>
            <w:r w:rsidR="004B67FE">
              <w:rPr>
                <w:szCs w:val="16"/>
              </w:rPr>
              <w:t>1</w:t>
            </w:r>
            <w:r>
              <w:rPr>
                <w:szCs w:val="16"/>
              </w:rPr>
              <w:t xml:space="preserve"> года включительно осуществляется в отношении всех без исключений Участников акции акцептирующих публичную оферту о проведении стимулирующей акции.</w:t>
            </w:r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9.  Порядок и сроки получения выигрышей (призов), порядок хранения невостребованных выигрышей (призов) и порядок их востребования по истечении сроков получения выигрышей (призов).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9.1. Для получения приза Участнику акции необходимо: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 заключить  с </w:t>
            </w:r>
            <w:r w:rsidR="005A3300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4B67FE">
            <w:pPr>
              <w:jc w:val="both"/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Участниками акции с Организатором акции Договоров розничной купли-продажи материалов, указанных в пункте 2 настоящих Правил, по условиям которых оплата Участниками акции приобретенного материала в период проведения </w:t>
            </w:r>
            <w:r w:rsidR="004B67FE">
              <w:rPr>
                <w:szCs w:val="16"/>
              </w:rPr>
              <w:t>Акции осуществляется в размере 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в течение 1 (одного) дня с момента заключения Договоров и оставшиеся </w:t>
            </w:r>
            <w:r w:rsidR="004B67FE">
              <w:rPr>
                <w:szCs w:val="16"/>
              </w:rPr>
              <w:t>5</w:t>
            </w:r>
            <w:r>
              <w:rPr>
                <w:szCs w:val="16"/>
              </w:rPr>
              <w:t>0% (</w:t>
            </w:r>
            <w:r w:rsidR="004B67FE">
              <w:rPr>
                <w:szCs w:val="16"/>
              </w:rPr>
              <w:t>Пятьдесят</w:t>
            </w:r>
            <w:r>
              <w:rPr>
                <w:szCs w:val="16"/>
              </w:rPr>
              <w:t xml:space="preserve"> процентов) от общей стоимости материалов Участники акции оплачивают полностью или</w:t>
            </w:r>
            <w:proofErr w:type="gramEnd"/>
            <w:r>
              <w:rPr>
                <w:szCs w:val="16"/>
              </w:rPr>
              <w:t xml:space="preserve"> частично до момента самовывоза либо даты поставки материалов, а также Участники акции в рамках Договора обязуются уведомить Организатора акции о дате самовывоза либо даты поставки материалов, указанных в п. 2 настоящих Правил, не менее чем за 30 (тридцать) дней до указанной даты;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5A3300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 заключить с </w:t>
            </w:r>
            <w:r w:rsidR="005A3300">
              <w:rPr>
                <w:szCs w:val="16"/>
              </w:rPr>
              <w:t>01 октября 2020 года</w:t>
            </w:r>
            <w:r>
              <w:rPr>
                <w:szCs w:val="16"/>
              </w:rPr>
              <w:t xml:space="preserve"> по </w:t>
            </w:r>
            <w:r w:rsidR="005A3300">
              <w:rPr>
                <w:szCs w:val="16"/>
              </w:rPr>
              <w:t>31 мая 2021 года</w:t>
            </w:r>
            <w:r>
              <w:rPr>
                <w:szCs w:val="16"/>
              </w:rPr>
              <w:t xml:space="preserve"> включительно в соответствии с настоящими Правилами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 xml:space="preserve">дата                                </w:t>
            </w:r>
            <w:proofErr w:type="spellStart"/>
            <w:proofErr w:type="gramStart"/>
            <w:r>
              <w:rPr>
                <w:rFonts w:ascii="Microsoft Sans Serif" w:hAnsi="Microsoft Sans Serif"/>
                <w:i/>
                <w:sz w:val="14"/>
                <w:szCs w:val="14"/>
              </w:rPr>
              <w:t>дата</w:t>
            </w:r>
            <w:proofErr w:type="spellEnd"/>
            <w:proofErr w:type="gramEnd"/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 w:rsidP="008936E5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Участниками акции с Организатором акции Договоров безвозмездного хранения приобретенных материалов, по условиям которого Организатор акции своими силами и за свой счет оказывает Участникам акции безвозмездные услуги по ответственному хранению материалов, указанных в п. 2 настоящих Правил, сроком до</w:t>
            </w:r>
            <w:r w:rsidR="008936E5">
              <w:rPr>
                <w:szCs w:val="16"/>
              </w:rPr>
              <w:t xml:space="preserve"> 01 июня 2021 года</w:t>
            </w:r>
            <w:r>
              <w:rPr>
                <w:szCs w:val="16"/>
              </w:rPr>
              <w:t xml:space="preserve"> включительно.</w:t>
            </w:r>
          </w:p>
        </w:tc>
      </w:tr>
      <w:tr w:rsidR="00916E4D">
        <w:trPr>
          <w:trHeight w:val="135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8936E5">
            <w:pPr>
              <w:jc w:val="both"/>
              <w:rPr>
                <w:rFonts w:ascii="Microsoft Sans Serif" w:hAnsi="Microsoft Sans Serif"/>
                <w:i/>
                <w:sz w:val="14"/>
                <w:szCs w:val="14"/>
              </w:rPr>
            </w:pPr>
            <w:r>
              <w:rPr>
                <w:rFonts w:ascii="Microsoft Sans Serif" w:hAnsi="Microsoft Sans Serif"/>
                <w:i/>
                <w:sz w:val="14"/>
                <w:szCs w:val="14"/>
              </w:rPr>
              <w:t>Д</w:t>
            </w:r>
            <w:r w:rsidR="006C361C">
              <w:rPr>
                <w:rFonts w:ascii="Microsoft Sans Serif" w:hAnsi="Microsoft Sans Serif"/>
                <w:i/>
                <w:sz w:val="14"/>
                <w:szCs w:val="14"/>
              </w:rPr>
              <w:t>ата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9.2. С момента получения приза Участником акции, последний несет риск его случайной гибели или порчи.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9.3. Призы, невостребованные Участником акции не хранятся, не выдаются и используются Организатором акции по своему усмотрению.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10. Порядок информирования Участников стимулирующей акции о сроках и условиях этой акции (Правилах акции), их изменении, о досрочном ее прекращении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Правила акции, их изменения, информация о принятии решения о досрочном прекращении акции, информация о призовом фонде размещаются  на сайте отдела продаж Организатора акции: http://krovli-fasadi.ru/, а также в печатных информационных материалах, которые будут размещены Организатором в рекламных целях. Информация о Правилах акции также будет доводиться до сведения участников по телефону горячей линии +7 (8332) 21-21-17 (для Кировской области); +7 (8212) 46-98-94 (для Республики Коми) с понедельника по пятницу с 8-00 до 18-00 часов и в субботу с 9-00 до 16-00 часов.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Организатор акции вправе использовать дополнительные, не указанные в настоящем разделе, средства доведения до Участников предложения об участии в проводимой акции, сопровождающиеся кратким изложением условий акции.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11. Прочие условия: во всем, что не предусмотрено настоящими Правилами, Организатор и Участники стимулирующей акции руководствуются действующим законодательством Российской Федерации.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Подписывая настоящий договор, я подтверждаю, что с правилами акции «Бесплатное хранение» ознакомлен и согласен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916E4D">
            <w:pPr>
              <w:jc w:val="both"/>
              <w:rPr>
                <w:szCs w:val="16"/>
              </w:rPr>
            </w:pP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________________________/_____________________</w:t>
            </w:r>
          </w:p>
        </w:tc>
      </w:tr>
      <w:tr w:rsidR="00916E4D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16E4D" w:rsidRDefault="00916E4D">
            <w:pPr>
              <w:rPr>
                <w:szCs w:val="16"/>
              </w:rPr>
            </w:pPr>
          </w:p>
        </w:tc>
        <w:tc>
          <w:tcPr>
            <w:tcW w:w="10395" w:type="dxa"/>
            <w:gridSpan w:val="11"/>
            <w:shd w:val="clear" w:color="FFFFFF" w:fill="auto"/>
            <w:vAlign w:val="bottom"/>
          </w:tcPr>
          <w:p w:rsidR="00916E4D" w:rsidRDefault="006C361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подпись                                         дата</w:t>
            </w:r>
          </w:p>
        </w:tc>
      </w:tr>
    </w:tbl>
    <w:p w:rsidR="006C361C" w:rsidRDefault="006C361C"/>
    <w:sectPr w:rsidR="006C361C" w:rsidSect="00916E4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4D"/>
    <w:rsid w:val="000E5F19"/>
    <w:rsid w:val="00353F5F"/>
    <w:rsid w:val="003672BB"/>
    <w:rsid w:val="004B67FE"/>
    <w:rsid w:val="005A3300"/>
    <w:rsid w:val="006C361C"/>
    <w:rsid w:val="0082404A"/>
    <w:rsid w:val="008936E5"/>
    <w:rsid w:val="00916E4D"/>
    <w:rsid w:val="00C66F0E"/>
    <w:rsid w:val="00E8520B"/>
    <w:rsid w:val="00E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6E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2404A"/>
  </w:style>
  <w:style w:type="character" w:customStyle="1" w:styleId="js-extracted-address">
    <w:name w:val="js-extracted-address"/>
    <w:basedOn w:val="a0"/>
    <w:rsid w:val="0082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Яркова Марина Владимировна</cp:lastModifiedBy>
  <cp:revision>2</cp:revision>
  <dcterms:created xsi:type="dcterms:W3CDTF">2020-11-26T10:50:00Z</dcterms:created>
  <dcterms:modified xsi:type="dcterms:W3CDTF">2020-11-26T10:50:00Z</dcterms:modified>
</cp:coreProperties>
</file>